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4B992" w14:textId="77777777" w:rsidR="00F8371D" w:rsidRPr="00947EF5" w:rsidRDefault="00F8371D" w:rsidP="00F8371D">
      <w:pPr>
        <w:spacing w:before="100" w:beforeAutospacing="1" w:after="100" w:afterAutospacing="1"/>
        <w:outlineLvl w:val="1"/>
        <w:rPr>
          <w:rFonts w:ascii="Times New Roman" w:eastAsia="Times New Roman" w:hAnsi="Times New Roman" w:cs="Times New Roman"/>
          <w:b/>
          <w:bCs/>
          <w:kern w:val="0"/>
          <w:sz w:val="36"/>
          <w:szCs w:val="36"/>
          <w:lang w:val="en-US" w:eastAsia="en-GB"/>
          <w14:ligatures w14:val="none"/>
        </w:rPr>
      </w:pPr>
      <w:r w:rsidRPr="00947EF5">
        <w:rPr>
          <w:rFonts w:ascii="Times New Roman" w:eastAsia="Times New Roman" w:hAnsi="Times New Roman" w:cs="Times New Roman"/>
          <w:b/>
          <w:bCs/>
          <w:kern w:val="0"/>
          <w:sz w:val="36"/>
          <w:szCs w:val="36"/>
          <w:lang w:val="en-US" w:eastAsia="en-GB"/>
          <w14:ligatures w14:val="none"/>
        </w:rPr>
        <w:t>Nepal Manuscripts Return Home After Conservation in Heidelberg</w:t>
      </w:r>
    </w:p>
    <w:p w14:paraId="2E7B401C" w14:textId="5F132B5F" w:rsidR="00947EF5" w:rsidRDefault="00F8371D" w:rsidP="00F8371D">
      <w:pPr>
        <w:spacing w:before="100" w:beforeAutospacing="1" w:after="100" w:afterAutospacing="1"/>
        <w:rPr>
          <w:rFonts w:ascii="Times New Roman" w:eastAsia="Times New Roman" w:hAnsi="Times New Roman" w:cs="Times New Roman"/>
          <w:i/>
          <w:iCs/>
          <w:kern w:val="0"/>
          <w:szCs w:val="24"/>
          <w:lang w:val="en-US" w:eastAsia="en-GB"/>
          <w14:ligatures w14:val="none"/>
        </w:rPr>
      </w:pPr>
      <w:r w:rsidRPr="00947EF5">
        <w:rPr>
          <w:rFonts w:ascii="Times New Roman" w:eastAsia="Times New Roman" w:hAnsi="Times New Roman" w:cs="Times New Roman"/>
          <w:i/>
          <w:iCs/>
          <w:kern w:val="0"/>
          <w:szCs w:val="24"/>
          <w:lang w:val="en-US" w:eastAsia="en-GB"/>
          <w14:ligatures w14:val="none"/>
        </w:rPr>
        <w:t xml:space="preserve">More than 800 rare </w:t>
      </w:r>
      <w:r w:rsidR="00947EF5" w:rsidRPr="00947EF5">
        <w:rPr>
          <w:rFonts w:ascii="Times New Roman" w:eastAsia="Times New Roman" w:hAnsi="Times New Roman" w:cs="Times New Roman"/>
          <w:i/>
          <w:iCs/>
          <w:kern w:val="0"/>
          <w:szCs w:val="24"/>
          <w:lang w:val="en-US" w:eastAsia="en-GB"/>
          <w14:ligatures w14:val="none"/>
        </w:rPr>
        <w:t>documents</w:t>
      </w:r>
      <w:r w:rsidR="00947EF5" w:rsidRPr="00947EF5">
        <w:rPr>
          <w:rFonts w:ascii="Times New Roman" w:eastAsia="Times New Roman" w:hAnsi="Times New Roman" w:cs="Times New Roman"/>
          <w:i/>
          <w:iCs/>
          <w:kern w:val="0"/>
          <w:szCs w:val="24"/>
          <w:lang w:val="en-US" w:eastAsia="en-GB"/>
          <w14:ligatures w14:val="none"/>
        </w:rPr>
        <w:t xml:space="preserve"> </w:t>
      </w:r>
      <w:r w:rsidRPr="00947EF5">
        <w:rPr>
          <w:rFonts w:ascii="Times New Roman" w:eastAsia="Times New Roman" w:hAnsi="Times New Roman" w:cs="Times New Roman"/>
          <w:i/>
          <w:iCs/>
          <w:kern w:val="0"/>
          <w:szCs w:val="24"/>
          <w:lang w:val="en-US" w:eastAsia="en-GB"/>
          <w14:ligatures w14:val="none"/>
        </w:rPr>
        <w:t>from Nepal—some dating back to the 13th century—have been formally returned to the country after years of conservation and research work in Germany.</w:t>
      </w:r>
    </w:p>
    <w:p w14:paraId="1F8F795A" w14:textId="7D73BE7D" w:rsidR="00947EF5" w:rsidRDefault="00947EF5" w:rsidP="00F8371D">
      <w:pPr>
        <w:spacing w:before="100" w:beforeAutospacing="1" w:after="100" w:afterAutospacing="1"/>
        <w:jc w:val="center"/>
        <w:rPr>
          <w:rFonts w:ascii="Times New Roman" w:hAnsi="Times New Roman" w:cs="Times New Roman"/>
          <w:sz w:val="22"/>
          <w:szCs w:val="22"/>
        </w:rPr>
      </w:pPr>
      <w:r w:rsidRPr="00D26C03">
        <w:rPr>
          <w:rFonts w:ascii="Times New Roman" w:hAnsi="Times New Roman" w:cs="Times New Roman"/>
          <w:sz w:val="22"/>
          <w:szCs w:val="22"/>
        </w:rPr>
        <w:fldChar w:fldCharType="begin"/>
      </w:r>
      <w:r w:rsidRPr="00D26C03">
        <w:rPr>
          <w:rFonts w:ascii="Times New Roman" w:hAnsi="Times New Roman" w:cs="Times New Roman"/>
          <w:sz w:val="22"/>
          <w:szCs w:val="22"/>
        </w:rPr>
        <w:instrText xml:space="preserve"> INCLUDEPICTURE "https://backend.uni-heidelberg.de/sites/default/files/styles/img_free_aspect_0335/public/2026-04/rueckgabe_dokumente_an_nepal_015.jpg?itok=f9JmYble" \* MERGEFORMATINET </w:instrText>
      </w:r>
      <w:r w:rsidRPr="00D26C03">
        <w:rPr>
          <w:rFonts w:ascii="Times New Roman" w:hAnsi="Times New Roman" w:cs="Times New Roman"/>
          <w:sz w:val="22"/>
          <w:szCs w:val="22"/>
        </w:rPr>
        <w:fldChar w:fldCharType="separate"/>
      </w:r>
      <w:r w:rsidRPr="00D26C03">
        <w:rPr>
          <w:rFonts w:ascii="Times New Roman" w:hAnsi="Times New Roman" w:cs="Times New Roman"/>
          <w:noProof/>
          <w:sz w:val="22"/>
          <w:szCs w:val="22"/>
        </w:rPr>
        <w:drawing>
          <wp:inline distT="0" distB="0" distL="0" distR="0" wp14:anchorId="49AC2164" wp14:editId="32964CA0">
            <wp:extent cx="3877555" cy="2581369"/>
            <wp:effectExtent l="0" t="0" r="0" b="0"/>
            <wp:docPr id="1457883540" name="Picture 8" descr="Die sogenannte Walter Rindfleisch-Sammlung umfasst 460 Palmblattrollen, darunter Exemplare aus dem 13. Jahrhu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e sogenannte Walter Rindfleisch-Sammlung umfasst 460 Palmblattrollen, darunter Exemplare aus dem 13. Jahrhunde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a:off x="0" y="0"/>
                      <a:ext cx="3896545" cy="2594011"/>
                    </a:xfrm>
                    <a:prstGeom prst="rect">
                      <a:avLst/>
                    </a:prstGeom>
                    <a:noFill/>
                    <a:ln>
                      <a:noFill/>
                    </a:ln>
                  </pic:spPr>
                </pic:pic>
              </a:graphicData>
            </a:graphic>
          </wp:inline>
        </w:drawing>
      </w:r>
      <w:r w:rsidRPr="00D26C03">
        <w:rPr>
          <w:rFonts w:ascii="Times New Roman" w:hAnsi="Times New Roman" w:cs="Times New Roman"/>
          <w:sz w:val="22"/>
          <w:szCs w:val="22"/>
        </w:rPr>
        <w:fldChar w:fldCharType="end"/>
      </w:r>
    </w:p>
    <w:p w14:paraId="27B5C587" w14:textId="06AF9591" w:rsidR="00947EF5" w:rsidRPr="00947EF5" w:rsidRDefault="00947EF5" w:rsidP="00F8371D">
      <w:pPr>
        <w:spacing w:before="100" w:beforeAutospacing="1" w:after="100" w:afterAutospacing="1"/>
        <w:jc w:val="center"/>
        <w:rPr>
          <w:rFonts w:ascii="Times New Roman" w:hAnsi="Times New Roman" w:cs="Times New Roman"/>
          <w:i/>
          <w:iCs/>
          <w:lang w:val="en-US"/>
        </w:rPr>
      </w:pPr>
      <w:r>
        <w:rPr>
          <w:rFonts w:ascii="Times New Roman" w:hAnsi="Times New Roman" w:cs="Times New Roman"/>
          <w:i/>
          <w:iCs/>
          <w:lang w:val="en-US"/>
        </w:rPr>
        <w:t>A palm leaf roll from the collection –</w:t>
      </w:r>
      <w:r w:rsidRPr="00947EF5">
        <w:rPr>
          <w:rFonts w:ascii="Times New Roman" w:hAnsi="Times New Roman" w:cs="Times New Roman"/>
          <w:i/>
          <w:iCs/>
          <w:lang w:val="en-US"/>
        </w:rPr>
        <w:t xml:space="preserve"> </w:t>
      </w:r>
      <w:r w:rsidRPr="00947EF5">
        <w:rPr>
          <w:rFonts w:ascii="Segoe UI Symbol" w:hAnsi="Segoe UI Symbol" w:cs="Segoe UI Symbol"/>
          <w:i/>
          <w:iCs/>
          <w:lang w:val="en-US"/>
        </w:rPr>
        <w:t>Ⓒ</w:t>
      </w:r>
      <w:r w:rsidRPr="00947EF5">
        <w:rPr>
          <w:rFonts w:ascii="Segoe UI Symbol" w:hAnsi="Segoe UI Symbol" w:cs="Segoe UI Symbol"/>
          <w:sz w:val="20"/>
          <w:szCs w:val="20"/>
          <w:lang w:val="en-US"/>
        </w:rPr>
        <w:t xml:space="preserve"> </w:t>
      </w:r>
      <w:r w:rsidRPr="00947EF5">
        <w:rPr>
          <w:rFonts w:ascii="Times New Roman" w:hAnsi="Times New Roman" w:cs="Times New Roman"/>
          <w:i/>
          <w:iCs/>
          <w:sz w:val="22"/>
          <w:szCs w:val="22"/>
          <w:lang w:val="en-US"/>
        </w:rPr>
        <w:t>Philipp Rothe</w:t>
      </w:r>
    </w:p>
    <w:p w14:paraId="2B9A2279" w14:textId="1F6E1746" w:rsidR="00F8371D" w:rsidRPr="00947EF5"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The collection, assembled by Bavarian collector Josef Peter Walter Rindfleisch between 1980 and 2000, had been entrusted to the Indologist </w:t>
      </w:r>
      <w:r w:rsidR="008E2963" w:rsidRPr="00947EF5">
        <w:rPr>
          <w:rFonts w:ascii="Times New Roman" w:eastAsia="Times New Roman" w:hAnsi="Times New Roman" w:cs="Times New Roman"/>
          <w:kern w:val="0"/>
          <w:szCs w:val="24"/>
          <w:lang w:val="en-US" w:eastAsia="en-GB"/>
          <w14:ligatures w14:val="none"/>
        </w:rPr>
        <w:t xml:space="preserve">Prof. Dr. </w:t>
      </w:r>
      <w:r w:rsidRPr="00947EF5">
        <w:rPr>
          <w:rFonts w:ascii="Times New Roman" w:eastAsia="Times New Roman" w:hAnsi="Times New Roman" w:cs="Times New Roman"/>
          <w:kern w:val="0"/>
          <w:szCs w:val="24"/>
          <w:lang w:val="en-US" w:eastAsia="en-GB"/>
          <w14:ligatures w14:val="none"/>
        </w:rPr>
        <w:t xml:space="preserve">Axel Michaels of Heidelberg University with the explicit aim of eventual repatriation. On 24 April 2026, representatives of the Nepali government officially received the materials at a ceremony in Heidelberg. The agreement was signed by Sagar Phuyal, chargé d’affaires </w:t>
      </w:r>
      <w:proofErr w:type="spellStart"/>
      <w:r w:rsidRPr="00947EF5">
        <w:rPr>
          <w:rFonts w:ascii="Times New Roman" w:eastAsia="Times New Roman" w:hAnsi="Times New Roman" w:cs="Times New Roman"/>
          <w:kern w:val="0"/>
          <w:szCs w:val="24"/>
          <w:lang w:val="en-US" w:eastAsia="en-GB"/>
          <w14:ligatures w14:val="none"/>
        </w:rPr>
        <w:t>a.i.</w:t>
      </w:r>
      <w:proofErr w:type="spellEnd"/>
      <w:r w:rsidRPr="00947EF5">
        <w:rPr>
          <w:rFonts w:ascii="Times New Roman" w:eastAsia="Times New Roman" w:hAnsi="Times New Roman" w:cs="Times New Roman"/>
          <w:kern w:val="0"/>
          <w:szCs w:val="24"/>
          <w:lang w:val="en-US" w:eastAsia="en-GB"/>
          <w14:ligatures w14:val="none"/>
        </w:rPr>
        <w:t xml:space="preserve"> of Nepal’s embassy in Berlin</w:t>
      </w:r>
      <w:r w:rsidR="00012F46" w:rsidRPr="00947EF5">
        <w:rPr>
          <w:rFonts w:ascii="Times New Roman" w:eastAsia="Times New Roman" w:hAnsi="Times New Roman" w:cs="Times New Roman"/>
          <w:kern w:val="0"/>
          <w:szCs w:val="24"/>
          <w:lang w:val="en-US" w:eastAsia="en-GB"/>
          <w14:ligatures w14:val="none"/>
        </w:rPr>
        <w:t xml:space="preserve"> and </w:t>
      </w:r>
      <w:r w:rsidR="008E2963" w:rsidRPr="00947EF5">
        <w:rPr>
          <w:rFonts w:ascii="Times New Roman" w:eastAsia="Times New Roman" w:hAnsi="Times New Roman" w:cs="Times New Roman"/>
          <w:kern w:val="0"/>
          <w:szCs w:val="24"/>
          <w:lang w:val="en-US" w:eastAsia="en-GB"/>
          <w14:ligatures w14:val="none"/>
        </w:rPr>
        <w:t>Prof. Dr. Axel Michaels</w:t>
      </w:r>
      <w:r w:rsidRPr="00947EF5">
        <w:rPr>
          <w:rFonts w:ascii="Times New Roman" w:eastAsia="Times New Roman" w:hAnsi="Times New Roman" w:cs="Times New Roman"/>
          <w:kern w:val="0"/>
          <w:szCs w:val="24"/>
          <w:lang w:val="en-US" w:eastAsia="en-GB"/>
          <w14:ligatures w14:val="none"/>
        </w:rPr>
        <w:t>.</w:t>
      </w:r>
    </w:p>
    <w:p w14:paraId="5329508D" w14:textId="13EFA35B" w:rsidR="00F8371D" w:rsidRPr="00947EF5"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Scholars say the holdings are likely </w:t>
      </w:r>
      <w:r w:rsidR="009F4D26" w:rsidRPr="00947EF5">
        <w:rPr>
          <w:rFonts w:ascii="Times New Roman" w:eastAsia="Times New Roman" w:hAnsi="Times New Roman" w:cs="Times New Roman"/>
          <w:kern w:val="0"/>
          <w:szCs w:val="24"/>
          <w:lang w:val="en-US" w:eastAsia="en-GB"/>
          <w14:ligatures w14:val="none"/>
        </w:rPr>
        <w:t xml:space="preserve">one of </w:t>
      </w:r>
      <w:r w:rsidRPr="00947EF5">
        <w:rPr>
          <w:rFonts w:ascii="Times New Roman" w:eastAsia="Times New Roman" w:hAnsi="Times New Roman" w:cs="Times New Roman"/>
          <w:kern w:val="0"/>
          <w:szCs w:val="24"/>
          <w:lang w:val="en-US" w:eastAsia="en-GB"/>
          <w14:ligatures w14:val="none"/>
        </w:rPr>
        <w:t xml:space="preserve">the largest </w:t>
      </w:r>
      <w:r w:rsidR="00947EF5" w:rsidRPr="00947EF5">
        <w:rPr>
          <w:rFonts w:ascii="Times New Roman" w:eastAsia="Times New Roman" w:hAnsi="Times New Roman" w:cs="Times New Roman"/>
          <w:kern w:val="0"/>
          <w:szCs w:val="24"/>
          <w:lang w:val="en-US" w:eastAsia="en-GB"/>
          <w14:ligatures w14:val="none"/>
        </w:rPr>
        <w:t>collections</w:t>
      </w:r>
      <w:r w:rsidRPr="00947EF5">
        <w:rPr>
          <w:rFonts w:ascii="Times New Roman" w:eastAsia="Times New Roman" w:hAnsi="Times New Roman" w:cs="Times New Roman"/>
          <w:kern w:val="0"/>
          <w:szCs w:val="24"/>
          <w:lang w:val="en-US" w:eastAsia="en-GB"/>
          <w14:ligatures w14:val="none"/>
        </w:rPr>
        <w:t xml:space="preserve"> of</w:t>
      </w:r>
      <w:r w:rsidR="009F4D26" w:rsidRPr="00947EF5">
        <w:rPr>
          <w:rFonts w:ascii="Times New Roman" w:eastAsia="Times New Roman" w:hAnsi="Times New Roman" w:cs="Times New Roman"/>
          <w:kern w:val="0"/>
          <w:szCs w:val="24"/>
          <w:lang w:val="en-US" w:eastAsia="en-GB"/>
          <w14:ligatures w14:val="none"/>
        </w:rPr>
        <w:t xml:space="preserve"> Nepalese</w:t>
      </w:r>
      <w:r w:rsidRPr="00947EF5">
        <w:rPr>
          <w:rFonts w:ascii="Times New Roman" w:eastAsia="Times New Roman" w:hAnsi="Times New Roman" w:cs="Times New Roman"/>
          <w:kern w:val="0"/>
          <w:szCs w:val="24"/>
          <w:lang w:val="en-US" w:eastAsia="en-GB"/>
          <w14:ligatures w14:val="none"/>
        </w:rPr>
        <w:t xml:space="preserve"> </w:t>
      </w:r>
      <w:proofErr w:type="spellStart"/>
      <w:r w:rsidR="009F4D26" w:rsidRPr="00947EF5">
        <w:rPr>
          <w:rFonts w:ascii="Times New Roman" w:eastAsia="Times New Roman" w:hAnsi="Times New Roman" w:cs="Times New Roman"/>
          <w:kern w:val="0"/>
          <w:szCs w:val="24"/>
          <w:lang w:val="en-US" w:eastAsia="en-GB"/>
          <w14:ligatures w14:val="none"/>
        </w:rPr>
        <w:t>palmleaf</w:t>
      </w:r>
      <w:proofErr w:type="spellEnd"/>
      <w:r w:rsidR="009F4D26" w:rsidRPr="00947EF5">
        <w:rPr>
          <w:rFonts w:ascii="Times New Roman" w:eastAsia="Times New Roman" w:hAnsi="Times New Roman" w:cs="Times New Roman"/>
          <w:kern w:val="0"/>
          <w:szCs w:val="24"/>
          <w:lang w:val="en-US" w:eastAsia="en-GB"/>
          <w14:ligatures w14:val="none"/>
        </w:rPr>
        <w:t xml:space="preserve"> rolls </w:t>
      </w:r>
      <w:r w:rsidRPr="00947EF5">
        <w:rPr>
          <w:rFonts w:ascii="Times New Roman" w:eastAsia="Times New Roman" w:hAnsi="Times New Roman" w:cs="Times New Roman"/>
          <w:kern w:val="0"/>
          <w:szCs w:val="24"/>
          <w:lang w:val="en-US" w:eastAsia="en-GB"/>
          <w14:ligatures w14:val="none"/>
        </w:rPr>
        <w:t xml:space="preserve">outside Nepal. At its core are 465 Newari palm-leaf rolls, </w:t>
      </w:r>
      <w:r w:rsidR="0041169E" w:rsidRPr="00947EF5">
        <w:rPr>
          <w:rFonts w:ascii="Times New Roman" w:eastAsia="Times New Roman" w:hAnsi="Times New Roman" w:cs="Times New Roman"/>
          <w:kern w:val="0"/>
          <w:szCs w:val="24"/>
          <w:lang w:val="en-US" w:eastAsia="en-GB"/>
          <w14:ligatures w14:val="none"/>
        </w:rPr>
        <w:t xml:space="preserve">most of them </w:t>
      </w:r>
      <w:r w:rsidRPr="00947EF5">
        <w:rPr>
          <w:rFonts w:ascii="Times New Roman" w:eastAsia="Times New Roman" w:hAnsi="Times New Roman" w:cs="Times New Roman"/>
          <w:kern w:val="0"/>
          <w:szCs w:val="24"/>
          <w:lang w:val="en-US" w:eastAsia="en-GB"/>
          <w14:ligatures w14:val="none"/>
        </w:rPr>
        <w:t xml:space="preserve">bearing clay seals and dating to the medieval Malla period (c. 1200–1800). The archive also includes royal decrees, court records, Sanskrit manuscripts, and a wide range of historical materials—from legal documents and ritual texts to photographs, maps, and personal writings. Fifteen bound volumes </w:t>
      </w:r>
      <w:r w:rsidR="0072242A" w:rsidRPr="00947EF5">
        <w:rPr>
          <w:rFonts w:ascii="Times New Roman" w:eastAsia="Times New Roman" w:hAnsi="Times New Roman" w:cs="Times New Roman"/>
          <w:kern w:val="0"/>
          <w:szCs w:val="24"/>
          <w:lang w:val="en-US" w:eastAsia="en-GB"/>
          <w14:ligatures w14:val="none"/>
        </w:rPr>
        <w:t xml:space="preserve">in the collection </w:t>
      </w:r>
      <w:r w:rsidRPr="00947EF5">
        <w:rPr>
          <w:rFonts w:ascii="Times New Roman" w:eastAsia="Times New Roman" w:hAnsi="Times New Roman" w:cs="Times New Roman"/>
          <w:kern w:val="0"/>
          <w:szCs w:val="24"/>
          <w:lang w:val="en-US" w:eastAsia="en-GB"/>
          <w14:ligatures w14:val="none"/>
        </w:rPr>
        <w:t>document palace life, state expeditions, and official correspondence from the 19th and early 20th centuries.</w:t>
      </w:r>
    </w:p>
    <w:p w14:paraId="73040DD5" w14:textId="3342B968" w:rsidR="00F8371D" w:rsidRPr="00947EF5"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“This collection offers a unique window into Nepal’s political, legal, and religious history across several centuries,” said Michaels, who </w:t>
      </w:r>
      <w:r w:rsidR="00F32D1F" w:rsidRPr="00947EF5">
        <w:rPr>
          <w:rFonts w:ascii="Times New Roman" w:eastAsia="Times New Roman" w:hAnsi="Times New Roman" w:cs="Times New Roman"/>
          <w:kern w:val="0"/>
          <w:szCs w:val="24"/>
          <w:lang w:val="en-US" w:eastAsia="en-GB"/>
          <w14:ligatures w14:val="none"/>
        </w:rPr>
        <w:t>heads the project “</w:t>
      </w:r>
      <w:r w:rsidR="004866D3" w:rsidRPr="00947EF5">
        <w:rPr>
          <w:rFonts w:ascii="Times New Roman" w:eastAsia="Times New Roman" w:hAnsi="Times New Roman" w:cs="Times New Roman"/>
          <w:kern w:val="0"/>
          <w:szCs w:val="24"/>
          <w:lang w:val="en-US" w:eastAsia="en-GB"/>
          <w14:ligatures w14:val="none"/>
        </w:rPr>
        <w:t>Documents on the History of Religion and Law of Pre-modern Nepal”</w:t>
      </w:r>
      <w:r w:rsidRPr="00947EF5">
        <w:rPr>
          <w:rFonts w:ascii="Times New Roman" w:eastAsia="Times New Roman" w:hAnsi="Times New Roman" w:cs="Times New Roman"/>
          <w:kern w:val="0"/>
          <w:szCs w:val="24"/>
          <w:lang w:val="en-US" w:eastAsia="en-GB"/>
          <w14:ligatures w14:val="none"/>
        </w:rPr>
        <w:t xml:space="preserve"> at the Heidelberg Academy of Sciences and Humanities.</w:t>
      </w:r>
    </w:p>
    <w:p w14:paraId="7D9391B2" w14:textId="77777777" w:rsidR="00F8371D" w:rsidRPr="00947EF5"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When the manuscripts first arrived in Heidelberg, their provenance was only partially documented, and many items were in poor condition. Mold, insect damage, and earlier repair attempts had left visible traces. Conservation specialists carried out extensive restoration work: </w:t>
      </w:r>
      <w:r w:rsidRPr="00947EF5">
        <w:rPr>
          <w:rFonts w:ascii="Times New Roman" w:eastAsia="Times New Roman" w:hAnsi="Times New Roman" w:cs="Times New Roman"/>
          <w:kern w:val="0"/>
          <w:szCs w:val="24"/>
          <w:lang w:val="en-US" w:eastAsia="en-GB"/>
          <w14:ligatures w14:val="none"/>
        </w:rPr>
        <w:lastRenderedPageBreak/>
        <w:t>fragile palm-leaf scrolls were humidified, carefully opened, cleaned, repaired, and digitized before being rolled again and placed in acid-free archival storage.</w:t>
      </w:r>
    </w:p>
    <w:p w14:paraId="21495A78" w14:textId="0CE07FD4" w:rsidR="00F8371D"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The project received support in 2022 from the Flagship Initiative </w:t>
      </w:r>
      <w:r w:rsidR="000171BF" w:rsidRPr="00947EF5">
        <w:rPr>
          <w:rFonts w:ascii="Times New Roman" w:eastAsia="Times New Roman" w:hAnsi="Times New Roman" w:cs="Times New Roman"/>
          <w:kern w:val="0"/>
          <w:szCs w:val="24"/>
          <w:lang w:val="en-US" w:eastAsia="en-GB"/>
          <w14:ligatures w14:val="none"/>
        </w:rPr>
        <w:t>“</w:t>
      </w:r>
      <w:r w:rsidRPr="00947EF5">
        <w:rPr>
          <w:rFonts w:ascii="Times New Roman" w:eastAsia="Times New Roman" w:hAnsi="Times New Roman" w:cs="Times New Roman"/>
          <w:kern w:val="0"/>
          <w:szCs w:val="24"/>
          <w:lang w:val="en-US" w:eastAsia="en-GB"/>
          <w14:ligatures w14:val="none"/>
        </w:rPr>
        <w:t>Transforming Cultural Heritage</w:t>
      </w:r>
      <w:r w:rsidR="000171BF" w:rsidRPr="00947EF5">
        <w:rPr>
          <w:rFonts w:ascii="Times New Roman" w:eastAsia="Times New Roman" w:hAnsi="Times New Roman" w:cs="Times New Roman"/>
          <w:kern w:val="0"/>
          <w:szCs w:val="24"/>
          <w:lang w:val="en-US" w:eastAsia="en-GB"/>
          <w14:ligatures w14:val="none"/>
        </w:rPr>
        <w:t>”</w:t>
      </w:r>
      <w:r w:rsidRPr="00947EF5">
        <w:rPr>
          <w:rFonts w:ascii="Times New Roman" w:eastAsia="Times New Roman" w:hAnsi="Times New Roman" w:cs="Times New Roman"/>
          <w:kern w:val="0"/>
          <w:szCs w:val="24"/>
          <w:lang w:val="en-US" w:eastAsia="en-GB"/>
          <w14:ligatures w14:val="none"/>
        </w:rPr>
        <w:t xml:space="preserve"> (FI</w:t>
      </w:r>
      <w:r w:rsidR="000340DF" w:rsidRPr="00947EF5">
        <w:rPr>
          <w:rFonts w:ascii="Times New Roman" w:eastAsia="Times New Roman" w:hAnsi="Times New Roman" w:cs="Times New Roman"/>
          <w:kern w:val="0"/>
          <w:szCs w:val="24"/>
          <w:lang w:val="en-US" w:eastAsia="en-GB"/>
          <w14:ligatures w14:val="none"/>
        </w:rPr>
        <w:t xml:space="preserve"> </w:t>
      </w:r>
      <w:r w:rsidRPr="00947EF5">
        <w:rPr>
          <w:rFonts w:ascii="Times New Roman" w:eastAsia="Times New Roman" w:hAnsi="Times New Roman" w:cs="Times New Roman"/>
          <w:kern w:val="0"/>
          <w:szCs w:val="24"/>
          <w:lang w:val="en-US" w:eastAsia="en-GB"/>
          <w14:ligatures w14:val="none"/>
        </w:rPr>
        <w:t xml:space="preserve">TCH), enabling systematic cataloguing and digitization. Today, the collection is accessible online via Heidelberg University Library and integrated into the </w:t>
      </w:r>
      <w:r w:rsidRPr="00947EF5">
        <w:rPr>
          <w:rFonts w:ascii="Times New Roman" w:eastAsia="Times New Roman" w:hAnsi="Times New Roman" w:cs="Times New Roman"/>
          <w:i/>
          <w:iCs/>
          <w:kern w:val="0"/>
          <w:szCs w:val="24"/>
          <w:lang w:val="en-US" w:eastAsia="en-GB"/>
          <w14:ligatures w14:val="none"/>
        </w:rPr>
        <w:t xml:space="preserve">Documenta </w:t>
      </w:r>
      <w:proofErr w:type="spellStart"/>
      <w:r w:rsidRPr="00947EF5">
        <w:rPr>
          <w:rFonts w:ascii="Times New Roman" w:eastAsia="Times New Roman" w:hAnsi="Times New Roman" w:cs="Times New Roman"/>
          <w:i/>
          <w:iCs/>
          <w:kern w:val="0"/>
          <w:szCs w:val="24"/>
          <w:lang w:val="en-US" w:eastAsia="en-GB"/>
          <w14:ligatures w14:val="none"/>
        </w:rPr>
        <w:t>Nepalica</w:t>
      </w:r>
      <w:proofErr w:type="spellEnd"/>
      <w:r w:rsidRPr="00947EF5">
        <w:rPr>
          <w:rFonts w:ascii="Times New Roman" w:eastAsia="Times New Roman" w:hAnsi="Times New Roman" w:cs="Times New Roman"/>
          <w:kern w:val="0"/>
          <w:szCs w:val="24"/>
          <w:lang w:val="en-US" w:eastAsia="en-GB"/>
          <w14:ligatures w14:val="none"/>
        </w:rPr>
        <w:t xml:space="preserve"> research database.</w:t>
      </w:r>
      <w:r w:rsidR="009F4D26" w:rsidRPr="00947EF5">
        <w:rPr>
          <w:rFonts w:ascii="Times New Roman" w:eastAsia="Times New Roman" w:hAnsi="Times New Roman" w:cs="Times New Roman"/>
          <w:kern w:val="0"/>
          <w:szCs w:val="24"/>
          <w:lang w:val="en-US" w:eastAsia="en-GB"/>
          <w14:ligatures w14:val="none"/>
        </w:rPr>
        <w:t xml:space="preserve"> An open access </w:t>
      </w:r>
      <w:proofErr w:type="spellStart"/>
      <w:r w:rsidR="00947EF5" w:rsidRPr="00947EF5">
        <w:rPr>
          <w:rFonts w:ascii="Times New Roman" w:eastAsia="Times New Roman" w:hAnsi="Times New Roman" w:cs="Times New Roman"/>
          <w:kern w:val="0"/>
          <w:szCs w:val="24"/>
          <w:lang w:val="en-US" w:eastAsia="en-GB"/>
          <w14:ligatures w14:val="none"/>
        </w:rPr>
        <w:t>cataogue</w:t>
      </w:r>
      <w:proofErr w:type="spellEnd"/>
      <w:r w:rsidR="00947EF5" w:rsidRPr="00947EF5">
        <w:rPr>
          <w:rFonts w:ascii="Times New Roman" w:eastAsia="Times New Roman" w:hAnsi="Times New Roman" w:cs="Times New Roman"/>
          <w:kern w:val="0"/>
          <w:szCs w:val="24"/>
          <w:lang w:val="en-US" w:eastAsia="en-GB"/>
          <w14:ligatures w14:val="none"/>
        </w:rPr>
        <w:t xml:space="preserve"> of</w:t>
      </w:r>
      <w:r w:rsidR="009F4D26" w:rsidRPr="00947EF5">
        <w:rPr>
          <w:rFonts w:ascii="Times New Roman" w:eastAsia="Times New Roman" w:hAnsi="Times New Roman" w:cs="Times New Roman"/>
          <w:kern w:val="0"/>
          <w:szCs w:val="24"/>
          <w:lang w:val="en-US" w:eastAsia="en-GB"/>
          <w14:ligatures w14:val="none"/>
        </w:rPr>
        <w:t xml:space="preserve"> metadata</w:t>
      </w:r>
      <w:r w:rsidR="0063173E" w:rsidRPr="00947EF5">
        <w:rPr>
          <w:rFonts w:ascii="Times New Roman" w:eastAsia="Times New Roman" w:hAnsi="Times New Roman" w:cs="Times New Roman"/>
          <w:kern w:val="0"/>
          <w:szCs w:val="24"/>
          <w:lang w:val="en-US" w:eastAsia="en-GB"/>
          <w14:ligatures w14:val="none"/>
        </w:rPr>
        <w:t xml:space="preserve"> of the collection</w:t>
      </w:r>
      <w:r w:rsidR="009F4D26" w:rsidRPr="00947EF5">
        <w:rPr>
          <w:rFonts w:ascii="Times New Roman" w:eastAsia="Times New Roman" w:hAnsi="Times New Roman" w:cs="Times New Roman"/>
          <w:kern w:val="0"/>
          <w:szCs w:val="24"/>
          <w:lang w:val="en-US" w:eastAsia="en-GB"/>
          <w14:ligatures w14:val="none"/>
        </w:rPr>
        <w:t xml:space="preserve"> will soon be released from Heidelberg </w:t>
      </w:r>
      <w:r w:rsidR="0063173E" w:rsidRPr="00947EF5">
        <w:rPr>
          <w:rFonts w:ascii="Times New Roman" w:eastAsia="Times New Roman" w:hAnsi="Times New Roman" w:cs="Times New Roman"/>
          <w:kern w:val="0"/>
          <w:szCs w:val="24"/>
          <w:lang w:val="en-US" w:eastAsia="en-GB"/>
          <w14:ligatures w14:val="none"/>
        </w:rPr>
        <w:t>University Publishing</w:t>
      </w:r>
      <w:r w:rsidR="009F4D26" w:rsidRPr="00947EF5">
        <w:rPr>
          <w:rFonts w:ascii="Times New Roman" w:eastAsia="Times New Roman" w:hAnsi="Times New Roman" w:cs="Times New Roman"/>
          <w:kern w:val="0"/>
          <w:szCs w:val="24"/>
          <w:lang w:val="en-US" w:eastAsia="en-GB"/>
          <w14:ligatures w14:val="none"/>
        </w:rPr>
        <w:t>.</w:t>
      </w:r>
    </w:p>
    <w:p w14:paraId="10FD2C5C" w14:textId="77777777" w:rsidR="00947EF5" w:rsidRDefault="00947EF5" w:rsidP="00947EF5">
      <w:pPr>
        <w:spacing w:before="60" w:line="276" w:lineRule="auto"/>
        <w:jc w:val="both"/>
        <w:rPr>
          <w:rFonts w:ascii="Times New Roman" w:eastAsia="Times New Roman" w:hAnsi="Times New Roman" w:cs="Times New Roman"/>
          <w:kern w:val="0"/>
          <w:szCs w:val="24"/>
          <w:lang w:val="en-US" w:eastAsia="en-GB"/>
          <w14:ligatures w14:val="none"/>
        </w:rPr>
      </w:pPr>
    </w:p>
    <w:p w14:paraId="7873CA76" w14:textId="0D2B1438" w:rsidR="00947EF5" w:rsidRDefault="00947EF5" w:rsidP="00947EF5">
      <w:pPr>
        <w:spacing w:before="60" w:line="276" w:lineRule="auto"/>
        <w:jc w:val="center"/>
        <w:rPr>
          <w:lang w:val="en-US"/>
        </w:rPr>
      </w:pPr>
      <w:r w:rsidRPr="00947EF5">
        <w:rPr>
          <w:lang w:val="en-US"/>
        </w:rPr>
        <w:fldChar w:fldCharType="begin"/>
      </w:r>
      <w:r w:rsidRPr="00947EF5">
        <w:rPr>
          <w:lang w:val="en-US"/>
        </w:rPr>
        <w:instrText xml:space="preserve"> INCLUDEPICTURE "https://heibox.uni-heidelberg.de/thumbnail/87702553e9a541daa0a5/1024/Ru%E2%95%A0%C3%AAckgabe%20Dokumente%20an%20Nepal%20548.jpg" \* MERGEFORMATINET </w:instrText>
      </w:r>
      <w:r w:rsidRPr="00947EF5">
        <w:rPr>
          <w:lang w:val="en-US"/>
        </w:rPr>
        <w:fldChar w:fldCharType="separate"/>
      </w:r>
      <w:r w:rsidRPr="00947EF5">
        <w:rPr>
          <w:noProof/>
          <w:lang w:val="en-US"/>
        </w:rPr>
        <w:drawing>
          <wp:inline distT="0" distB="0" distL="0" distR="0" wp14:anchorId="48B36BDB" wp14:editId="263D7D49">
            <wp:extent cx="4403294" cy="2936830"/>
            <wp:effectExtent l="0" t="0" r="3810" b="0"/>
            <wp:docPr id="142551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284" cy="2960167"/>
                    </a:xfrm>
                    <a:prstGeom prst="rect">
                      <a:avLst/>
                    </a:prstGeom>
                    <a:noFill/>
                    <a:ln>
                      <a:noFill/>
                    </a:ln>
                  </pic:spPr>
                </pic:pic>
              </a:graphicData>
            </a:graphic>
          </wp:inline>
        </w:drawing>
      </w:r>
      <w:r w:rsidRPr="00947EF5">
        <w:rPr>
          <w:lang w:val="en-US"/>
        </w:rPr>
        <w:fldChar w:fldCharType="end"/>
      </w:r>
    </w:p>
    <w:p w14:paraId="2F716F65" w14:textId="2AE91E2A" w:rsidR="00947EF5" w:rsidRPr="00947EF5" w:rsidRDefault="00947EF5" w:rsidP="00947EF5">
      <w:pPr>
        <w:spacing w:before="100" w:beforeAutospacing="1" w:after="100" w:afterAutospacing="1"/>
        <w:jc w:val="center"/>
        <w:rPr>
          <w:rFonts w:ascii="Times New Roman" w:hAnsi="Times New Roman" w:cs="Times New Roman"/>
          <w:i/>
          <w:iCs/>
          <w:lang w:val="en-US"/>
        </w:rPr>
      </w:pPr>
      <w:r w:rsidRPr="00947EF5">
        <w:rPr>
          <w:rFonts w:ascii="Times New Roman" w:hAnsi="Times New Roman" w:cs="Times New Roman"/>
          <w:i/>
          <w:iCs/>
          <w:lang w:val="en-US"/>
        </w:rPr>
        <w:t xml:space="preserve">Chargé </w:t>
      </w:r>
      <w:proofErr w:type="spellStart"/>
      <w:r w:rsidRPr="00947EF5">
        <w:rPr>
          <w:rFonts w:ascii="Times New Roman" w:hAnsi="Times New Roman" w:cs="Times New Roman"/>
          <w:i/>
          <w:iCs/>
          <w:lang w:val="en-US"/>
        </w:rPr>
        <w:t>d’Affaires</w:t>
      </w:r>
      <w:proofErr w:type="spellEnd"/>
      <w:r w:rsidRPr="00947EF5">
        <w:rPr>
          <w:rFonts w:ascii="Times New Roman" w:hAnsi="Times New Roman" w:cs="Times New Roman"/>
          <w:i/>
          <w:iCs/>
          <w:lang w:val="en-US"/>
        </w:rPr>
        <w:t xml:space="preserve"> </w:t>
      </w:r>
      <w:proofErr w:type="spellStart"/>
      <w:r w:rsidRPr="00947EF5">
        <w:rPr>
          <w:rFonts w:ascii="Times New Roman" w:hAnsi="Times New Roman" w:cs="Times New Roman"/>
          <w:i/>
          <w:iCs/>
          <w:lang w:val="en-US"/>
        </w:rPr>
        <w:t>a.i.</w:t>
      </w:r>
      <w:proofErr w:type="spellEnd"/>
      <w:r w:rsidRPr="00947EF5">
        <w:rPr>
          <w:rFonts w:ascii="Times New Roman" w:hAnsi="Times New Roman" w:cs="Times New Roman"/>
          <w:i/>
          <w:iCs/>
          <w:lang w:val="en-US"/>
        </w:rPr>
        <w:t xml:space="preserve"> Sagar </w:t>
      </w:r>
      <w:proofErr w:type="spellStart"/>
      <w:r w:rsidRPr="00947EF5">
        <w:rPr>
          <w:rFonts w:ascii="Times New Roman" w:hAnsi="Times New Roman" w:cs="Times New Roman"/>
          <w:i/>
          <w:iCs/>
          <w:lang w:val="en-US"/>
        </w:rPr>
        <w:t>Phulal</w:t>
      </w:r>
      <w:proofErr w:type="spellEnd"/>
      <w:r w:rsidRPr="00947EF5">
        <w:rPr>
          <w:rFonts w:ascii="Times New Roman" w:hAnsi="Times New Roman" w:cs="Times New Roman"/>
          <w:i/>
          <w:iCs/>
          <w:lang w:val="en-US"/>
        </w:rPr>
        <w:t xml:space="preserve"> and Prof. Axel Michaels </w:t>
      </w:r>
      <w:proofErr w:type="gramStart"/>
      <w:r w:rsidRPr="00947EF5">
        <w:rPr>
          <w:rFonts w:ascii="Times New Roman" w:hAnsi="Times New Roman" w:cs="Times New Roman"/>
          <w:i/>
          <w:iCs/>
          <w:lang w:val="en-US"/>
        </w:rPr>
        <w:t xml:space="preserve">–  </w:t>
      </w:r>
      <w:r w:rsidRPr="00947EF5">
        <w:rPr>
          <w:rFonts w:ascii="Segoe UI Symbol" w:hAnsi="Segoe UI Symbol" w:cs="Segoe UI Symbol"/>
          <w:sz w:val="20"/>
          <w:szCs w:val="20"/>
          <w:lang w:val="en-US"/>
        </w:rPr>
        <w:t>Ⓒ</w:t>
      </w:r>
      <w:proofErr w:type="gramEnd"/>
      <w:r w:rsidRPr="00947EF5">
        <w:rPr>
          <w:rFonts w:ascii="Segoe UI Symbol" w:hAnsi="Segoe UI Symbol" w:cs="Segoe UI Symbol"/>
          <w:sz w:val="20"/>
          <w:szCs w:val="20"/>
          <w:lang w:val="en-US"/>
        </w:rPr>
        <w:t xml:space="preserve"> </w:t>
      </w:r>
      <w:r w:rsidRPr="00947EF5">
        <w:rPr>
          <w:rFonts w:ascii="Times New Roman" w:hAnsi="Times New Roman" w:cs="Times New Roman"/>
          <w:i/>
          <w:iCs/>
          <w:sz w:val="22"/>
          <w:szCs w:val="22"/>
          <w:lang w:val="en-US"/>
        </w:rPr>
        <w:t>Philipp Rothe</w:t>
      </w:r>
    </w:p>
    <w:p w14:paraId="1713CF3D" w14:textId="7E894061" w:rsidR="00A078CE" w:rsidRPr="00947EF5" w:rsidRDefault="00A078CE" w:rsidP="00947EF5">
      <w:pPr>
        <w:pStyle w:val="NormalWeb"/>
        <w:spacing w:before="60" w:beforeAutospacing="0" w:after="0" w:afterAutospacing="0" w:line="276" w:lineRule="auto"/>
        <w:jc w:val="both"/>
        <w:rPr>
          <w:lang w:val="en-US"/>
        </w:rPr>
      </w:pPr>
      <w:r w:rsidRPr="00947EF5">
        <w:rPr>
          <w:lang w:val="en-US"/>
        </w:rPr>
        <w:t xml:space="preserve">As part of the handover event, Dr. Manik Bajracharya and Dr. Rajan Khatiwoda offered insights into the collection. Both are leading scholars in the research project </w:t>
      </w:r>
      <w:r w:rsidRPr="00947EF5">
        <w:rPr>
          <w:rStyle w:val="Emphasis"/>
          <w:lang w:val="en-US"/>
        </w:rPr>
        <w:t>“</w:t>
      </w:r>
      <w:r w:rsidR="00396705" w:rsidRPr="00947EF5">
        <w:rPr>
          <w:lang w:val="en-US"/>
        </w:rPr>
        <w:t>Documents on the History of Religion and Law of Pre-modern Nepal</w:t>
      </w:r>
      <w:r w:rsidRPr="00947EF5">
        <w:rPr>
          <w:rStyle w:val="Emphasis"/>
          <w:lang w:val="en-US"/>
        </w:rPr>
        <w:t>,”</w:t>
      </w:r>
      <w:r w:rsidRPr="00947EF5">
        <w:rPr>
          <w:lang w:val="en-US"/>
        </w:rPr>
        <w:t xml:space="preserve"> based at the Heidelberg Academy of Sciences and Humanities. Prof. Dr. Christiane Brosius, a researcher at the Heidelberg Center for Transcultural Studies, presented the </w:t>
      </w:r>
      <w:r w:rsidR="00AC7476" w:rsidRPr="00947EF5">
        <w:rPr>
          <w:lang w:val="en-US"/>
        </w:rPr>
        <w:t>“</w:t>
      </w:r>
      <w:r w:rsidRPr="00947EF5">
        <w:rPr>
          <w:lang w:val="en-US"/>
        </w:rPr>
        <w:t>Nepal Heritage Documentation Project</w:t>
      </w:r>
      <w:r w:rsidR="00AC7476" w:rsidRPr="00947EF5">
        <w:rPr>
          <w:lang w:val="en-US"/>
        </w:rPr>
        <w:t>”</w:t>
      </w:r>
      <w:r w:rsidRPr="00947EF5">
        <w:rPr>
          <w:lang w:val="en-US"/>
        </w:rPr>
        <w:t>, which systematically records endangered cultural assets in Nepal—such as temples, monasteries, palaces, and inscriptions—and makes them digitally accessible. Welcoming remarks were delivered by Prof. Dr. Marc-Philippe Weller, Vice-Rector for International Affairs and Diversity, and Prof. Dr. Hans Harder, Director of the South Asia Institute.</w:t>
      </w:r>
    </w:p>
    <w:p w14:paraId="5E345BEA" w14:textId="737F38CF" w:rsidR="00A078CE" w:rsidRPr="00947EF5" w:rsidRDefault="00A078CE" w:rsidP="00947EF5">
      <w:pPr>
        <w:pStyle w:val="NormalWeb"/>
        <w:spacing w:before="60" w:beforeAutospacing="0" w:after="0" w:afterAutospacing="0" w:line="276" w:lineRule="auto"/>
        <w:jc w:val="both"/>
        <w:rPr>
          <w:lang w:val="en-US"/>
        </w:rPr>
      </w:pPr>
      <w:r w:rsidRPr="00947EF5">
        <w:rPr>
          <w:lang w:val="en-US"/>
        </w:rPr>
        <w:t xml:space="preserve">Receiving the manuscripts, CDA </w:t>
      </w:r>
      <w:proofErr w:type="spellStart"/>
      <w:r w:rsidRPr="00947EF5">
        <w:rPr>
          <w:lang w:val="en-US"/>
        </w:rPr>
        <w:t>a.i.</w:t>
      </w:r>
      <w:proofErr w:type="spellEnd"/>
      <w:r w:rsidRPr="00947EF5">
        <w:rPr>
          <w:lang w:val="en-US"/>
        </w:rPr>
        <w:t xml:space="preserve"> Mr. Phuyal expressed sincere appreciation to</w:t>
      </w:r>
      <w:r w:rsidRPr="00947EF5">
        <w:rPr>
          <w:lang w:val="en-US"/>
        </w:rPr>
        <w:br/>
        <w:t>Professor Dr. Michaels and all individuals involved in the preservation and repatriation process. He highlighted that this gesture reflects a deep respect for Nepal’s cultural heritage and contributes significantly to the country’s ongoing efforts to recover and safeguard its historical assets.</w:t>
      </w:r>
    </w:p>
    <w:p w14:paraId="16206A5D" w14:textId="77777777" w:rsidR="00F8371D" w:rsidRPr="00947EF5"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For Michaels, the dual approach—digital access and physical return—was essential. “Making the materials available worldwide is one goal,” he said. “But returning them to Nepal is equally </w:t>
      </w:r>
      <w:r w:rsidRPr="00947EF5">
        <w:rPr>
          <w:rFonts w:ascii="Times New Roman" w:eastAsia="Times New Roman" w:hAnsi="Times New Roman" w:cs="Times New Roman"/>
          <w:kern w:val="0"/>
          <w:szCs w:val="24"/>
          <w:lang w:val="en-US" w:eastAsia="en-GB"/>
          <w14:ligatures w14:val="none"/>
        </w:rPr>
        <w:lastRenderedPageBreak/>
        <w:t>important. It acknowledges their cultural significance and our responsibility toward their history.”</w:t>
      </w:r>
    </w:p>
    <w:p w14:paraId="149F854B" w14:textId="0A1E3EF3" w:rsidR="00947EF5" w:rsidRDefault="00F8371D" w:rsidP="00947EF5">
      <w:pPr>
        <w:spacing w:before="60" w:line="276" w:lineRule="auto"/>
        <w:jc w:val="both"/>
        <w:rPr>
          <w:rFonts w:ascii="Times New Roman" w:eastAsia="Times New Roman" w:hAnsi="Times New Roman" w:cs="Times New Roman"/>
          <w:kern w:val="0"/>
          <w:szCs w:val="24"/>
          <w:lang w:val="en-US" w:eastAsia="en-GB"/>
          <w14:ligatures w14:val="none"/>
        </w:rPr>
      </w:pPr>
      <w:r w:rsidRPr="00947EF5">
        <w:rPr>
          <w:rFonts w:ascii="Times New Roman" w:eastAsia="Times New Roman" w:hAnsi="Times New Roman" w:cs="Times New Roman"/>
          <w:kern w:val="0"/>
          <w:szCs w:val="24"/>
          <w:lang w:val="en-US" w:eastAsia="en-GB"/>
          <w14:ligatures w14:val="none"/>
        </w:rPr>
        <w:t xml:space="preserve">With the handover, a substantial body of Nepal’s written heritage </w:t>
      </w:r>
      <w:r w:rsidR="00F55C30" w:rsidRPr="00947EF5">
        <w:rPr>
          <w:rFonts w:ascii="Times New Roman" w:eastAsia="Times New Roman" w:hAnsi="Times New Roman" w:cs="Times New Roman"/>
          <w:kern w:val="0"/>
          <w:szCs w:val="24"/>
          <w:lang w:val="en-US" w:eastAsia="en-GB"/>
          <w14:ligatures w14:val="none"/>
        </w:rPr>
        <w:t xml:space="preserve">will be </w:t>
      </w:r>
      <w:r w:rsidRPr="00947EF5">
        <w:rPr>
          <w:rFonts w:ascii="Times New Roman" w:eastAsia="Times New Roman" w:hAnsi="Times New Roman" w:cs="Times New Roman"/>
          <w:kern w:val="0"/>
          <w:szCs w:val="24"/>
          <w:lang w:val="en-US" w:eastAsia="en-GB"/>
          <w14:ligatures w14:val="none"/>
        </w:rPr>
        <w:t xml:space="preserve">returned </w:t>
      </w:r>
      <w:r w:rsidR="00947EF5" w:rsidRPr="00947EF5">
        <w:rPr>
          <w:rFonts w:ascii="Times New Roman" w:eastAsia="Times New Roman" w:hAnsi="Times New Roman" w:cs="Times New Roman"/>
          <w:kern w:val="0"/>
          <w:szCs w:val="24"/>
          <w:lang w:val="en-US" w:eastAsia="en-GB"/>
          <w14:ligatures w14:val="none"/>
        </w:rPr>
        <w:t xml:space="preserve">home </w:t>
      </w:r>
      <w:r w:rsidR="00947EF5">
        <w:rPr>
          <w:rFonts w:ascii="Times New Roman" w:eastAsia="Times New Roman" w:hAnsi="Times New Roman" w:cs="Times New Roman"/>
          <w:kern w:val="0"/>
          <w:szCs w:val="24"/>
          <w:lang w:val="en-US" w:eastAsia="en-GB"/>
          <w14:ligatures w14:val="none"/>
        </w:rPr>
        <w:t xml:space="preserve">– </w:t>
      </w:r>
      <w:r w:rsidR="00947EF5" w:rsidRPr="00947EF5">
        <w:rPr>
          <w:rFonts w:ascii="Times New Roman" w:eastAsia="Times New Roman" w:hAnsi="Times New Roman" w:cs="Times New Roman"/>
          <w:kern w:val="0"/>
          <w:szCs w:val="24"/>
          <w:lang w:val="en-US" w:eastAsia="en-GB"/>
          <w14:ligatures w14:val="none"/>
        </w:rPr>
        <w:t>preserved</w:t>
      </w:r>
      <w:r w:rsidRPr="00947EF5">
        <w:rPr>
          <w:rFonts w:ascii="Times New Roman" w:eastAsia="Times New Roman" w:hAnsi="Times New Roman" w:cs="Times New Roman"/>
          <w:kern w:val="0"/>
          <w:szCs w:val="24"/>
          <w:lang w:val="en-US" w:eastAsia="en-GB"/>
          <w14:ligatures w14:val="none"/>
        </w:rPr>
        <w:t xml:space="preserve"> for future generations, yet accessible to researchers around the world.</w:t>
      </w:r>
    </w:p>
    <w:p w14:paraId="74C605DE" w14:textId="77777777" w:rsidR="00947EF5" w:rsidRPr="00947EF5" w:rsidRDefault="00947EF5" w:rsidP="00947EF5">
      <w:pPr>
        <w:spacing w:before="60" w:line="276" w:lineRule="auto"/>
        <w:jc w:val="both"/>
        <w:rPr>
          <w:rFonts w:ascii="Times New Roman" w:eastAsia="Times New Roman" w:hAnsi="Times New Roman" w:cs="Times New Roman"/>
          <w:kern w:val="0"/>
          <w:szCs w:val="24"/>
          <w:lang w:val="en-US" w:eastAsia="en-GB"/>
          <w14:ligatures w14:val="none"/>
        </w:rPr>
      </w:pPr>
    </w:p>
    <w:p w14:paraId="3554F2F2" w14:textId="6BAB8C19" w:rsidR="00F8371D" w:rsidRPr="00947EF5" w:rsidRDefault="00F25CE3" w:rsidP="00F25CE3">
      <w:pPr>
        <w:spacing w:before="60"/>
        <w:rPr>
          <w:lang w:val="en-US"/>
        </w:rPr>
      </w:pPr>
      <w:r w:rsidRPr="00947EF5">
        <w:rPr>
          <w:lang w:val="en-US"/>
        </w:rPr>
        <w:fldChar w:fldCharType="begin"/>
      </w:r>
      <w:r w:rsidRPr="00947EF5">
        <w:rPr>
          <w:lang w:val="en-US"/>
        </w:rPr>
        <w:instrText xml:space="preserve"> INCLUDEPICTURE "https://heibox.uni-heidelberg.de/thumbnail/87702553e9a541daa0a5/1024/Ru%E2%95%A0%C3%AAckgabe%20Dokumente%20an%20Nepal%20529.jpg" \* MERGEFORMATINET </w:instrText>
      </w:r>
      <w:r w:rsidRPr="00947EF5">
        <w:rPr>
          <w:lang w:val="en-US"/>
        </w:rPr>
        <w:fldChar w:fldCharType="separate"/>
      </w:r>
      <w:r w:rsidRPr="00947EF5">
        <w:rPr>
          <w:noProof/>
          <w:lang w:val="en-US"/>
        </w:rPr>
        <w:drawing>
          <wp:inline distT="0" distB="0" distL="0" distR="0" wp14:anchorId="2F2A7D77" wp14:editId="0C1C04BE">
            <wp:extent cx="5731510" cy="2594601"/>
            <wp:effectExtent l="0" t="0" r="0" b="0"/>
            <wp:docPr id="2011738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
                      <a:extLst>
                        <a:ext uri="{28A0092B-C50C-407E-A947-70E740481C1C}">
                          <a14:useLocalDpi xmlns:a14="http://schemas.microsoft.com/office/drawing/2010/main" val="0"/>
                        </a:ext>
                      </a:extLst>
                    </a:blip>
                    <a:srcRect t="28285" b="3841"/>
                    <a:stretch>
                      <a:fillRect/>
                    </a:stretch>
                  </pic:blipFill>
                  <pic:spPr bwMode="auto">
                    <a:xfrm>
                      <a:off x="0" y="0"/>
                      <a:ext cx="5731510" cy="2594601"/>
                    </a:xfrm>
                    <a:prstGeom prst="rect">
                      <a:avLst/>
                    </a:prstGeom>
                    <a:noFill/>
                    <a:ln>
                      <a:noFill/>
                    </a:ln>
                    <a:extLst>
                      <a:ext uri="{53640926-AAD7-44D8-BBD7-CCE9431645EC}">
                        <a14:shadowObscured xmlns:a14="http://schemas.microsoft.com/office/drawing/2010/main"/>
                      </a:ext>
                    </a:extLst>
                  </pic:spPr>
                </pic:pic>
              </a:graphicData>
            </a:graphic>
          </wp:inline>
        </w:drawing>
      </w:r>
      <w:r w:rsidRPr="00947EF5">
        <w:rPr>
          <w:lang w:val="en-US"/>
        </w:rPr>
        <w:fldChar w:fldCharType="end"/>
      </w:r>
    </w:p>
    <w:p w14:paraId="6B357929" w14:textId="037F5753" w:rsidR="00F25CE3" w:rsidRPr="00947EF5" w:rsidRDefault="00F25CE3" w:rsidP="00F25CE3">
      <w:pPr>
        <w:spacing w:before="60"/>
        <w:rPr>
          <w:rFonts w:ascii="Times New Roman" w:hAnsi="Times New Roman" w:cs="Times New Roman"/>
          <w:i/>
          <w:iCs/>
          <w:sz w:val="22"/>
          <w:szCs w:val="22"/>
          <w:lang w:val="en-US"/>
        </w:rPr>
      </w:pPr>
      <w:r w:rsidRPr="00947EF5">
        <w:rPr>
          <w:rFonts w:ascii="Times New Roman" w:hAnsi="Times New Roman" w:cs="Times New Roman"/>
          <w:i/>
          <w:iCs/>
          <w:sz w:val="22"/>
          <w:szCs w:val="22"/>
          <w:lang w:val="en-US"/>
        </w:rPr>
        <w:t>Ranjan Yadav (1st Secretary), Dipendra Sah (3rd Secretary</w:t>
      </w:r>
      <w:proofErr w:type="gramStart"/>
      <w:r w:rsidRPr="00947EF5">
        <w:rPr>
          <w:rFonts w:ascii="Times New Roman" w:hAnsi="Times New Roman" w:cs="Times New Roman"/>
          <w:i/>
          <w:iCs/>
          <w:sz w:val="22"/>
          <w:szCs w:val="22"/>
          <w:lang w:val="en-US"/>
        </w:rPr>
        <w:t>),*</w:t>
      </w:r>
      <w:proofErr w:type="gramEnd"/>
      <w:r w:rsidRPr="00947EF5">
        <w:rPr>
          <w:rFonts w:ascii="Times New Roman" w:hAnsi="Times New Roman" w:cs="Times New Roman"/>
          <w:i/>
          <w:iCs/>
          <w:sz w:val="22"/>
          <w:szCs w:val="22"/>
          <w:lang w:val="en-US"/>
        </w:rPr>
        <w:t xml:space="preserve"> Dr. Mani Bajracharya, *Dr. Ramhari Timalsina, *Dr. Rajan Khatiwoda, Prof. Christiane Brosius (Director Nepal Heritage Documentation Project), Chargé </w:t>
      </w:r>
      <w:proofErr w:type="spellStart"/>
      <w:r w:rsidRPr="00947EF5">
        <w:rPr>
          <w:rFonts w:ascii="Times New Roman" w:hAnsi="Times New Roman" w:cs="Times New Roman"/>
          <w:i/>
          <w:iCs/>
          <w:sz w:val="22"/>
          <w:szCs w:val="22"/>
          <w:lang w:val="en-US"/>
        </w:rPr>
        <w:t>d’Affaires</w:t>
      </w:r>
      <w:proofErr w:type="spellEnd"/>
      <w:r w:rsidRPr="00947EF5">
        <w:rPr>
          <w:rFonts w:ascii="Times New Roman" w:hAnsi="Times New Roman" w:cs="Times New Roman"/>
          <w:i/>
          <w:iCs/>
          <w:sz w:val="22"/>
          <w:szCs w:val="22"/>
          <w:lang w:val="en-US"/>
        </w:rPr>
        <w:t xml:space="preserve"> </w:t>
      </w:r>
      <w:proofErr w:type="spellStart"/>
      <w:r w:rsidRPr="00947EF5">
        <w:rPr>
          <w:rFonts w:ascii="Times New Roman" w:hAnsi="Times New Roman" w:cs="Times New Roman"/>
          <w:i/>
          <w:iCs/>
          <w:sz w:val="22"/>
          <w:szCs w:val="22"/>
          <w:lang w:val="en-US"/>
        </w:rPr>
        <w:t>a.i.</w:t>
      </w:r>
      <w:proofErr w:type="spellEnd"/>
      <w:r w:rsidRPr="00947EF5">
        <w:rPr>
          <w:rFonts w:ascii="Times New Roman" w:hAnsi="Times New Roman" w:cs="Times New Roman"/>
          <w:i/>
          <w:iCs/>
          <w:sz w:val="22"/>
          <w:szCs w:val="22"/>
          <w:lang w:val="en-US"/>
        </w:rPr>
        <w:t xml:space="preserve"> Sagar Phuyal, *Prof. Axel Michaels, </w:t>
      </w:r>
      <w:proofErr w:type="spellStart"/>
      <w:r w:rsidRPr="00947EF5">
        <w:rPr>
          <w:rFonts w:ascii="Times New Roman" w:hAnsi="Times New Roman" w:cs="Times New Roman"/>
          <w:i/>
          <w:iCs/>
          <w:sz w:val="22"/>
          <w:szCs w:val="22"/>
          <w:lang w:val="en-US"/>
        </w:rPr>
        <w:t>Prorektor</w:t>
      </w:r>
      <w:proofErr w:type="spellEnd"/>
      <w:r w:rsidRPr="00947EF5">
        <w:rPr>
          <w:rFonts w:ascii="Times New Roman" w:hAnsi="Times New Roman" w:cs="Times New Roman"/>
          <w:i/>
          <w:iCs/>
          <w:sz w:val="22"/>
          <w:szCs w:val="22"/>
          <w:lang w:val="en-US"/>
        </w:rPr>
        <w:t xml:space="preserve"> Marc-Philippe Weller, Prof. Hans Harder (Director South Asia Institute)</w:t>
      </w:r>
      <w:r w:rsidR="00947EF5" w:rsidRPr="00947EF5">
        <w:rPr>
          <w:rFonts w:ascii="Times New Roman" w:hAnsi="Times New Roman" w:cs="Times New Roman"/>
          <w:i/>
          <w:iCs/>
          <w:sz w:val="22"/>
          <w:szCs w:val="22"/>
          <w:lang w:val="en-US"/>
        </w:rPr>
        <w:t xml:space="preserve"> –</w:t>
      </w:r>
      <w:r w:rsidRPr="00947EF5">
        <w:rPr>
          <w:rFonts w:ascii="Times New Roman" w:hAnsi="Times New Roman" w:cs="Times New Roman"/>
          <w:i/>
          <w:iCs/>
          <w:sz w:val="22"/>
          <w:szCs w:val="22"/>
          <w:lang w:val="en-US"/>
        </w:rPr>
        <w:t xml:space="preserve"> </w:t>
      </w:r>
      <w:r w:rsidRPr="00947EF5">
        <w:rPr>
          <w:rFonts w:ascii="Segoe UI Symbol" w:hAnsi="Segoe UI Symbol" w:cs="Segoe UI Symbol"/>
          <w:sz w:val="20"/>
          <w:szCs w:val="20"/>
          <w:lang w:val="en-US"/>
        </w:rPr>
        <w:t xml:space="preserve">Ⓒ </w:t>
      </w:r>
      <w:r w:rsidRPr="00947EF5">
        <w:rPr>
          <w:rFonts w:ascii="Times New Roman" w:hAnsi="Times New Roman" w:cs="Times New Roman"/>
          <w:i/>
          <w:iCs/>
          <w:sz w:val="22"/>
          <w:szCs w:val="22"/>
          <w:lang w:val="en-US"/>
        </w:rPr>
        <w:t>Philipp Rothe</w:t>
      </w:r>
    </w:p>
    <w:p w14:paraId="7D76185F" w14:textId="77777777" w:rsidR="00F25CE3" w:rsidRPr="00947EF5" w:rsidRDefault="00F25CE3" w:rsidP="00F25CE3">
      <w:pPr>
        <w:spacing w:before="60"/>
        <w:rPr>
          <w:rFonts w:ascii="Times New Roman" w:hAnsi="Times New Roman" w:cs="Times New Roman"/>
          <w:i/>
          <w:iCs/>
          <w:sz w:val="22"/>
          <w:szCs w:val="22"/>
          <w:lang w:val="en-US"/>
        </w:rPr>
      </w:pPr>
    </w:p>
    <w:p w14:paraId="097511B8" w14:textId="54D987E1" w:rsidR="00F25CE3" w:rsidRPr="00947EF5" w:rsidRDefault="00F25CE3" w:rsidP="00947EF5">
      <w:pPr>
        <w:spacing w:before="60"/>
        <w:rPr>
          <w:rFonts w:ascii="Times New Roman" w:hAnsi="Times New Roman" w:cs="Times New Roman"/>
          <w:sz w:val="20"/>
          <w:szCs w:val="20"/>
          <w:lang w:val="en-US"/>
        </w:rPr>
      </w:pPr>
      <w:r w:rsidRPr="00947EF5">
        <w:rPr>
          <w:rFonts w:ascii="Times New Roman" w:hAnsi="Times New Roman" w:cs="Times New Roman"/>
          <w:i/>
          <w:iCs/>
          <w:sz w:val="20"/>
          <w:szCs w:val="20"/>
          <w:lang w:val="en-US"/>
        </w:rPr>
        <w:t xml:space="preserve">* Members of the Nepal Research Unit at Heidelberg Academy of Sciences and Humanities  </w:t>
      </w:r>
    </w:p>
    <w:sectPr w:rsidR="00F25CE3" w:rsidRPr="00947E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DB"/>
    <w:rsid w:val="00012F46"/>
    <w:rsid w:val="00016102"/>
    <w:rsid w:val="000171BF"/>
    <w:rsid w:val="000340DF"/>
    <w:rsid w:val="00055D0A"/>
    <w:rsid w:val="000B47DB"/>
    <w:rsid w:val="000E7A30"/>
    <w:rsid w:val="000F4B39"/>
    <w:rsid w:val="0014529B"/>
    <w:rsid w:val="00166391"/>
    <w:rsid w:val="001F696C"/>
    <w:rsid w:val="00241571"/>
    <w:rsid w:val="00250977"/>
    <w:rsid w:val="00306AC4"/>
    <w:rsid w:val="0032485A"/>
    <w:rsid w:val="00335D99"/>
    <w:rsid w:val="00393B8A"/>
    <w:rsid w:val="00396705"/>
    <w:rsid w:val="003B2959"/>
    <w:rsid w:val="003E2A84"/>
    <w:rsid w:val="004064D9"/>
    <w:rsid w:val="0041169E"/>
    <w:rsid w:val="004866D3"/>
    <w:rsid w:val="004F7414"/>
    <w:rsid w:val="00552BD9"/>
    <w:rsid w:val="00572563"/>
    <w:rsid w:val="005763A7"/>
    <w:rsid w:val="005D0FA1"/>
    <w:rsid w:val="0063173E"/>
    <w:rsid w:val="00651464"/>
    <w:rsid w:val="006F38A2"/>
    <w:rsid w:val="006F4A83"/>
    <w:rsid w:val="006F724C"/>
    <w:rsid w:val="0072242A"/>
    <w:rsid w:val="007659D0"/>
    <w:rsid w:val="00781CD5"/>
    <w:rsid w:val="00892743"/>
    <w:rsid w:val="008E2963"/>
    <w:rsid w:val="009010DB"/>
    <w:rsid w:val="009114A6"/>
    <w:rsid w:val="00947EF5"/>
    <w:rsid w:val="009A7BE0"/>
    <w:rsid w:val="009D55ED"/>
    <w:rsid w:val="009F4D26"/>
    <w:rsid w:val="00A078CE"/>
    <w:rsid w:val="00A93314"/>
    <w:rsid w:val="00AC7476"/>
    <w:rsid w:val="00B009F6"/>
    <w:rsid w:val="00B01CF9"/>
    <w:rsid w:val="00BE50B8"/>
    <w:rsid w:val="00C312A1"/>
    <w:rsid w:val="00C3685C"/>
    <w:rsid w:val="00C55FC9"/>
    <w:rsid w:val="00C82982"/>
    <w:rsid w:val="00C90F48"/>
    <w:rsid w:val="00CA1E2F"/>
    <w:rsid w:val="00CF5E99"/>
    <w:rsid w:val="00D16508"/>
    <w:rsid w:val="00D47178"/>
    <w:rsid w:val="00E30DE8"/>
    <w:rsid w:val="00E34061"/>
    <w:rsid w:val="00EB3A14"/>
    <w:rsid w:val="00EC6CC7"/>
    <w:rsid w:val="00ED51FF"/>
    <w:rsid w:val="00F25CE3"/>
    <w:rsid w:val="00F32D1F"/>
    <w:rsid w:val="00F55C30"/>
    <w:rsid w:val="00F645A4"/>
    <w:rsid w:val="00F8371D"/>
    <w:rsid w:val="00F97AE4"/>
  </w:rsids>
  <m:mathPr>
    <m:mathFont m:val="Cambria Math"/>
    <m:brkBin m:val="before"/>
    <m:brkBinSub m:val="--"/>
    <m:smallFrac m:val="0"/>
    <m:dispDef/>
    <m:lMargin m:val="0"/>
    <m:rMargin m:val="0"/>
    <m:defJc m:val="centerGroup"/>
    <m:wrapIndent m:val="1440"/>
    <m:intLim m:val="subSup"/>
    <m:naryLim m:val="undOvr"/>
  </m:mathPr>
  <w:themeFontLang w:val="en-DE"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7CD1"/>
  <w15:chartTrackingRefBased/>
  <w15:docId w15:val="{E147CDCD-35FD-864D-BB2F-46DAD819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DE" w:eastAsia="en-US"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F5"/>
    <w:rPr>
      <w:rFonts w:cs="Mangal"/>
      <w:lang w:val="de-DE"/>
    </w:rPr>
  </w:style>
  <w:style w:type="paragraph" w:styleId="Heading1">
    <w:name w:val="heading 1"/>
    <w:aliases w:val="Überschrift 1-Nepal"/>
    <w:basedOn w:val="Heading2"/>
    <w:next w:val="Normal"/>
    <w:link w:val="Heading1Char"/>
    <w:uiPriority w:val="9"/>
    <w:qFormat/>
    <w:rsid w:val="00B01CF9"/>
    <w:pPr>
      <w:tabs>
        <w:tab w:val="right" w:pos="9062"/>
      </w:tabs>
      <w:snapToGrid w:val="0"/>
      <w:spacing w:line="240" w:lineRule="auto"/>
      <w:outlineLvl w:val="0"/>
    </w:pPr>
    <w:rPr>
      <w:rFonts w:eastAsiaTheme="majorEastAsia" w:cstheme="majorBidi"/>
      <w:bCs/>
      <w:i w:val="0"/>
      <w:iCs/>
      <w:color w:val="000000" w:themeColor="text1"/>
      <w:sz w:val="32"/>
      <w:szCs w:val="28"/>
      <w:lang w:val="en-GB"/>
    </w:rPr>
  </w:style>
  <w:style w:type="paragraph" w:styleId="Heading2">
    <w:name w:val="heading 2"/>
    <w:basedOn w:val="Normal"/>
    <w:next w:val="Normal"/>
    <w:link w:val="Heading2Char"/>
    <w:autoRedefine/>
    <w:uiPriority w:val="9"/>
    <w:unhideWhenUsed/>
    <w:qFormat/>
    <w:rsid w:val="006F4A83"/>
    <w:pPr>
      <w:keepNext/>
      <w:keepLines/>
      <w:spacing w:before="120" w:after="120" w:line="360" w:lineRule="auto"/>
      <w:jc w:val="center"/>
      <w:outlineLvl w:val="1"/>
    </w:pPr>
    <w:rPr>
      <w:rFonts w:ascii="Times New Roman" w:eastAsia="MS Gothic" w:hAnsi="Times New Roman" w:cstheme="minorBidi"/>
      <w:i/>
      <w:color w:val="000000"/>
      <w:sz w:val="28"/>
      <w:szCs w:val="26"/>
      <w:lang w:eastAsia="zh-CN" w:bidi="ar-SA"/>
    </w:rPr>
  </w:style>
  <w:style w:type="paragraph" w:styleId="Heading3">
    <w:name w:val="heading 3"/>
    <w:aliases w:val="Heading 3a"/>
    <w:basedOn w:val="Normal"/>
    <w:next w:val="Normal"/>
    <w:link w:val="Heading3Char"/>
    <w:uiPriority w:val="9"/>
    <w:unhideWhenUsed/>
    <w:qFormat/>
    <w:rsid w:val="00651464"/>
    <w:pPr>
      <w:keepNext/>
      <w:keepLines/>
      <w:spacing w:before="40" w:line="480" w:lineRule="auto"/>
      <w:jc w:val="center"/>
      <w:outlineLvl w:val="2"/>
    </w:pPr>
    <w:rPr>
      <w:rFonts w:ascii="Times New Roman" w:eastAsia="MS Gothic" w:hAnsi="Times New Roman" w:cstheme="minorBidi"/>
      <w:color w:val="000000"/>
      <w:lang w:val="de-CH" w:bidi="ar-SA"/>
    </w:rPr>
  </w:style>
  <w:style w:type="paragraph" w:styleId="Heading4">
    <w:name w:val="heading 4"/>
    <w:basedOn w:val="Normal"/>
    <w:next w:val="Normal"/>
    <w:link w:val="Heading4Char"/>
    <w:uiPriority w:val="9"/>
    <w:unhideWhenUsed/>
    <w:qFormat/>
    <w:rsid w:val="000B47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B47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7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7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7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7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4A83"/>
    <w:rPr>
      <w:rFonts w:ascii="Times New Roman" w:eastAsia="MS Gothic" w:hAnsi="Times New Roman"/>
      <w:i/>
      <w:color w:val="000000"/>
      <w:sz w:val="28"/>
      <w:szCs w:val="26"/>
      <w:lang w:val="en-US" w:eastAsia="zh-CN" w:bidi="ar-SA"/>
    </w:rPr>
  </w:style>
  <w:style w:type="character" w:customStyle="1" w:styleId="Heading1Char">
    <w:name w:val="Heading 1 Char"/>
    <w:aliases w:val="Überschrift 1-Nepal Char"/>
    <w:basedOn w:val="DefaultParagraphFont"/>
    <w:link w:val="Heading1"/>
    <w:uiPriority w:val="9"/>
    <w:rsid w:val="00B01CF9"/>
    <w:rPr>
      <w:rFonts w:ascii="Times New Roman" w:eastAsiaTheme="majorEastAsia" w:hAnsi="Times New Roman" w:cstheme="majorBidi"/>
      <w:bCs/>
      <w:iCs/>
      <w:color w:val="000000" w:themeColor="text1"/>
      <w:sz w:val="32"/>
      <w:szCs w:val="28"/>
      <w:lang w:val="en-GB" w:eastAsia="zh-CN" w:bidi="ar-SA"/>
    </w:rPr>
  </w:style>
  <w:style w:type="paragraph" w:styleId="TOC1">
    <w:name w:val="toc 1"/>
    <w:basedOn w:val="Normal"/>
    <w:next w:val="Normal"/>
    <w:autoRedefine/>
    <w:uiPriority w:val="39"/>
    <w:semiHidden/>
    <w:unhideWhenUsed/>
    <w:rsid w:val="00CF5E99"/>
    <w:pPr>
      <w:spacing w:after="100"/>
    </w:pPr>
  </w:style>
  <w:style w:type="character" w:customStyle="1" w:styleId="Heading3Char">
    <w:name w:val="Heading 3 Char"/>
    <w:aliases w:val="Heading 3a Char"/>
    <w:basedOn w:val="DefaultParagraphFont"/>
    <w:link w:val="Heading3"/>
    <w:uiPriority w:val="9"/>
    <w:rsid w:val="00651464"/>
    <w:rPr>
      <w:rFonts w:ascii="Times New Roman" w:eastAsia="MS Gothic" w:hAnsi="Times New Roman"/>
      <w:color w:val="000000"/>
      <w:lang w:val="de-CH" w:bidi="ar-SA"/>
    </w:rPr>
  </w:style>
  <w:style w:type="character" w:customStyle="1" w:styleId="Heading4Char">
    <w:name w:val="Heading 4 Char"/>
    <w:basedOn w:val="DefaultParagraphFont"/>
    <w:link w:val="Heading4"/>
    <w:uiPriority w:val="9"/>
    <w:rsid w:val="000B47DB"/>
    <w:rPr>
      <w:rFonts w:eastAsiaTheme="majorEastAsia" w:cstheme="majorBidi"/>
      <w:i/>
      <w:iCs/>
      <w:color w:val="0F4761" w:themeColor="accent1" w:themeShade="BF"/>
      <w:lang w:val="de-DE"/>
    </w:rPr>
  </w:style>
  <w:style w:type="character" w:customStyle="1" w:styleId="Heading5Char">
    <w:name w:val="Heading 5 Char"/>
    <w:basedOn w:val="DefaultParagraphFont"/>
    <w:link w:val="Heading5"/>
    <w:uiPriority w:val="9"/>
    <w:rsid w:val="000B47DB"/>
    <w:rPr>
      <w:rFonts w:eastAsiaTheme="majorEastAsia" w:cstheme="majorBidi"/>
      <w:color w:val="0F4761" w:themeColor="accent1" w:themeShade="BF"/>
      <w:lang w:val="de-DE"/>
    </w:rPr>
  </w:style>
  <w:style w:type="character" w:customStyle="1" w:styleId="Heading6Char">
    <w:name w:val="Heading 6 Char"/>
    <w:basedOn w:val="DefaultParagraphFont"/>
    <w:link w:val="Heading6"/>
    <w:uiPriority w:val="9"/>
    <w:semiHidden/>
    <w:rsid w:val="000B47DB"/>
    <w:rPr>
      <w:rFonts w:eastAsiaTheme="majorEastAsia" w:cstheme="majorBidi"/>
      <w:i/>
      <w:iCs/>
      <w:color w:val="595959" w:themeColor="text1" w:themeTint="A6"/>
      <w:lang w:val="de-DE"/>
    </w:rPr>
  </w:style>
  <w:style w:type="character" w:customStyle="1" w:styleId="Heading7Char">
    <w:name w:val="Heading 7 Char"/>
    <w:basedOn w:val="DefaultParagraphFont"/>
    <w:link w:val="Heading7"/>
    <w:uiPriority w:val="9"/>
    <w:semiHidden/>
    <w:rsid w:val="000B47DB"/>
    <w:rPr>
      <w:rFonts w:eastAsiaTheme="majorEastAsia" w:cstheme="majorBidi"/>
      <w:color w:val="595959" w:themeColor="text1" w:themeTint="A6"/>
      <w:lang w:val="de-DE"/>
    </w:rPr>
  </w:style>
  <w:style w:type="character" w:customStyle="1" w:styleId="Heading8Char">
    <w:name w:val="Heading 8 Char"/>
    <w:basedOn w:val="DefaultParagraphFont"/>
    <w:link w:val="Heading8"/>
    <w:uiPriority w:val="9"/>
    <w:semiHidden/>
    <w:rsid w:val="000B47DB"/>
    <w:rPr>
      <w:rFonts w:eastAsiaTheme="majorEastAsia" w:cstheme="majorBidi"/>
      <w:i/>
      <w:iCs/>
      <w:color w:val="272727" w:themeColor="text1" w:themeTint="D8"/>
      <w:lang w:val="de-DE"/>
    </w:rPr>
  </w:style>
  <w:style w:type="character" w:customStyle="1" w:styleId="Heading9Char">
    <w:name w:val="Heading 9 Char"/>
    <w:basedOn w:val="DefaultParagraphFont"/>
    <w:link w:val="Heading9"/>
    <w:uiPriority w:val="9"/>
    <w:semiHidden/>
    <w:rsid w:val="000B47DB"/>
    <w:rPr>
      <w:rFonts w:eastAsiaTheme="majorEastAsia" w:cstheme="majorBidi"/>
      <w:color w:val="272727" w:themeColor="text1" w:themeTint="D8"/>
      <w:lang w:val="de-DE"/>
    </w:rPr>
  </w:style>
  <w:style w:type="paragraph" w:styleId="Title">
    <w:name w:val="Title"/>
    <w:basedOn w:val="Normal"/>
    <w:next w:val="Normal"/>
    <w:link w:val="TitleChar"/>
    <w:uiPriority w:val="10"/>
    <w:qFormat/>
    <w:rsid w:val="000B47D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B47DB"/>
    <w:rPr>
      <w:rFonts w:asciiTheme="majorHAnsi" w:eastAsiaTheme="majorEastAsia" w:hAnsiTheme="majorHAnsi" w:cstheme="majorBidi"/>
      <w:spacing w:val="-10"/>
      <w:kern w:val="28"/>
      <w:sz w:val="56"/>
      <w:szCs w:val="50"/>
      <w:lang w:val="de-DE"/>
    </w:rPr>
  </w:style>
  <w:style w:type="paragraph" w:styleId="Subtitle">
    <w:name w:val="Subtitle"/>
    <w:basedOn w:val="Normal"/>
    <w:next w:val="Normal"/>
    <w:link w:val="SubtitleChar"/>
    <w:uiPriority w:val="11"/>
    <w:qFormat/>
    <w:rsid w:val="000B47DB"/>
    <w:pPr>
      <w:numPr>
        <w:ilvl w:val="1"/>
      </w:numPr>
      <w:spacing w:after="160"/>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B47DB"/>
    <w:rPr>
      <w:rFonts w:eastAsiaTheme="majorEastAsia" w:cstheme="majorBidi"/>
      <w:color w:val="595959" w:themeColor="text1" w:themeTint="A6"/>
      <w:spacing w:val="15"/>
      <w:sz w:val="28"/>
      <w:szCs w:val="25"/>
      <w:lang w:val="de-DE"/>
    </w:rPr>
  </w:style>
  <w:style w:type="paragraph" w:styleId="Quote">
    <w:name w:val="Quote"/>
    <w:basedOn w:val="Normal"/>
    <w:next w:val="Normal"/>
    <w:link w:val="QuoteChar"/>
    <w:uiPriority w:val="29"/>
    <w:qFormat/>
    <w:rsid w:val="000B47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B47DB"/>
    <w:rPr>
      <w:rFonts w:cs="Mangal"/>
      <w:i/>
      <w:iCs/>
      <w:color w:val="404040" w:themeColor="text1" w:themeTint="BF"/>
      <w:lang w:val="de-DE"/>
    </w:rPr>
  </w:style>
  <w:style w:type="paragraph" w:styleId="ListParagraph">
    <w:name w:val="List Paragraph"/>
    <w:basedOn w:val="Normal"/>
    <w:uiPriority w:val="34"/>
    <w:qFormat/>
    <w:rsid w:val="000B47DB"/>
    <w:pPr>
      <w:ind w:left="720"/>
      <w:contextualSpacing/>
    </w:pPr>
  </w:style>
  <w:style w:type="character" w:styleId="IntenseEmphasis">
    <w:name w:val="Intense Emphasis"/>
    <w:basedOn w:val="DefaultParagraphFont"/>
    <w:uiPriority w:val="21"/>
    <w:qFormat/>
    <w:rsid w:val="000B47DB"/>
    <w:rPr>
      <w:i/>
      <w:iCs/>
      <w:color w:val="0F4761" w:themeColor="accent1" w:themeShade="BF"/>
    </w:rPr>
  </w:style>
  <w:style w:type="paragraph" w:styleId="IntenseQuote">
    <w:name w:val="Intense Quote"/>
    <w:basedOn w:val="Normal"/>
    <w:next w:val="Normal"/>
    <w:link w:val="IntenseQuoteChar"/>
    <w:uiPriority w:val="30"/>
    <w:qFormat/>
    <w:rsid w:val="000B47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7DB"/>
    <w:rPr>
      <w:rFonts w:cs="Mangal"/>
      <w:i/>
      <w:iCs/>
      <w:color w:val="0F4761" w:themeColor="accent1" w:themeShade="BF"/>
      <w:lang w:val="de-DE"/>
    </w:rPr>
  </w:style>
  <w:style w:type="character" w:styleId="IntenseReference">
    <w:name w:val="Intense Reference"/>
    <w:basedOn w:val="DefaultParagraphFont"/>
    <w:uiPriority w:val="32"/>
    <w:qFormat/>
    <w:rsid w:val="000B47DB"/>
    <w:rPr>
      <w:b/>
      <w:bCs/>
      <w:smallCaps/>
      <w:color w:val="0F4761" w:themeColor="accent1" w:themeShade="BF"/>
      <w:spacing w:val="5"/>
    </w:rPr>
  </w:style>
  <w:style w:type="character" w:styleId="Emphasis">
    <w:name w:val="Emphasis"/>
    <w:basedOn w:val="DefaultParagraphFont"/>
    <w:uiPriority w:val="20"/>
    <w:qFormat/>
    <w:rsid w:val="000B47DB"/>
    <w:rPr>
      <w:i/>
      <w:iCs/>
    </w:rPr>
  </w:style>
  <w:style w:type="character" w:styleId="Hyperlink">
    <w:name w:val="Hyperlink"/>
    <w:basedOn w:val="DefaultParagraphFont"/>
    <w:uiPriority w:val="99"/>
    <w:semiHidden/>
    <w:unhideWhenUsed/>
    <w:rsid w:val="000B47DB"/>
    <w:rPr>
      <w:color w:val="0000FF"/>
      <w:u w:val="single"/>
    </w:rPr>
  </w:style>
  <w:style w:type="paragraph" w:styleId="NormalWeb">
    <w:name w:val="Normal (Web)"/>
    <w:basedOn w:val="Normal"/>
    <w:uiPriority w:val="99"/>
    <w:unhideWhenUsed/>
    <w:rsid w:val="000B47DB"/>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styleId="Strong">
    <w:name w:val="Strong"/>
    <w:basedOn w:val="DefaultParagraphFont"/>
    <w:uiPriority w:val="22"/>
    <w:qFormat/>
    <w:rsid w:val="00F8371D"/>
    <w:rPr>
      <w:b/>
      <w:bCs/>
    </w:rPr>
  </w:style>
  <w:style w:type="paragraph" w:styleId="Revision">
    <w:name w:val="Revision"/>
    <w:hidden/>
    <w:uiPriority w:val="99"/>
    <w:semiHidden/>
    <w:rsid w:val="00C90F48"/>
    <w:rPr>
      <w:rFonts w:cs="Mangal"/>
      <w:lang w:val="de-DE"/>
    </w:rPr>
  </w:style>
  <w:style w:type="character" w:styleId="CommentReference">
    <w:name w:val="annotation reference"/>
    <w:basedOn w:val="DefaultParagraphFont"/>
    <w:uiPriority w:val="99"/>
    <w:semiHidden/>
    <w:unhideWhenUsed/>
    <w:rsid w:val="00E34061"/>
    <w:rPr>
      <w:sz w:val="16"/>
      <w:szCs w:val="16"/>
    </w:rPr>
  </w:style>
  <w:style w:type="paragraph" w:styleId="CommentText">
    <w:name w:val="annotation text"/>
    <w:basedOn w:val="Normal"/>
    <w:link w:val="CommentTextChar"/>
    <w:uiPriority w:val="99"/>
    <w:semiHidden/>
    <w:unhideWhenUsed/>
    <w:rsid w:val="00E34061"/>
    <w:rPr>
      <w:sz w:val="20"/>
      <w:szCs w:val="18"/>
    </w:rPr>
  </w:style>
  <w:style w:type="character" w:customStyle="1" w:styleId="CommentTextChar">
    <w:name w:val="Comment Text Char"/>
    <w:basedOn w:val="DefaultParagraphFont"/>
    <w:link w:val="CommentText"/>
    <w:uiPriority w:val="99"/>
    <w:semiHidden/>
    <w:rsid w:val="00E34061"/>
    <w:rPr>
      <w:rFonts w:cs="Mangal"/>
      <w:sz w:val="20"/>
      <w:szCs w:val="18"/>
      <w:lang w:val="de-DE"/>
    </w:rPr>
  </w:style>
  <w:style w:type="paragraph" w:styleId="CommentSubject">
    <w:name w:val="annotation subject"/>
    <w:basedOn w:val="CommentText"/>
    <w:next w:val="CommentText"/>
    <w:link w:val="CommentSubjectChar"/>
    <w:uiPriority w:val="99"/>
    <w:semiHidden/>
    <w:unhideWhenUsed/>
    <w:rsid w:val="00E34061"/>
    <w:rPr>
      <w:b/>
      <w:bCs/>
    </w:rPr>
  </w:style>
  <w:style w:type="character" w:customStyle="1" w:styleId="CommentSubjectChar">
    <w:name w:val="Comment Subject Char"/>
    <w:basedOn w:val="CommentTextChar"/>
    <w:link w:val="CommentSubject"/>
    <w:uiPriority w:val="99"/>
    <w:semiHidden/>
    <w:rsid w:val="00E34061"/>
    <w:rPr>
      <w:rFonts w:cs="Mangal"/>
      <w:b/>
      <w:bCs/>
      <w:sz w:val="20"/>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Axel Michaels</dc:creator>
  <cp:keywords/>
  <dc:description/>
  <cp:lastModifiedBy>Prof. Dr. Axel Michaels</cp:lastModifiedBy>
  <cp:revision>3</cp:revision>
  <dcterms:created xsi:type="dcterms:W3CDTF">2026-04-28T13:09:00Z</dcterms:created>
  <dcterms:modified xsi:type="dcterms:W3CDTF">2026-04-28T13:17:00Z</dcterms:modified>
</cp:coreProperties>
</file>